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pt-PT"/>
          <w:rFonts/>
        </w:rPr>
      </w:pPr>
      <w:r>
        <w:rPr>
          <w:b w:val="true"/>
          <w:lang w:val="pt-PT"/>
          <w:rFonts/>
        </w:rPr>
        <w:t xml:space="preserve">Política de avaliações de clientes</w:t>
      </w:r>
    </w:p>
    <w:p w14:paraId="5FDF11D4" w14:textId="77777777" w:rsidR="007F16A0" w:rsidRPr="003D36AC" w:rsidRDefault="007F16A0" w:rsidP="007F16A0">
      <w:pPr>
        <w:rPr>
          <w:b/>
          <w:bCs/>
          <w:lang w:val="pt-PT"/>
          <w:rFonts/>
        </w:rPr>
      </w:pPr>
      <w:r>
        <w:rPr>
          <w:b w:val="true"/>
          <w:lang w:val="pt-PT"/>
          <w:rFonts/>
        </w:rPr>
        <w:t xml:space="preserve">Diretrizes relativas às avaliações</w:t>
      </w:r>
    </w:p>
    <w:p w14:paraId="0BBBE2C9" w14:textId="24EE700C" w:rsidR="007F16A0" w:rsidRPr="007F16A0" w:rsidRDefault="007F16A0" w:rsidP="007F16A0">
      <w:r>
        <w:rPr>
          <w:lang w:val="pt-PT"/>
          <w:rFonts/>
        </w:rPr>
        <w:t xml:space="preserve">Para manter um ambiente de confiança e promover comentários úteis, a Tiqets estabeleceu as seguintes diretrizes para as avaliações: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t-PT"/>
          <w:rFonts/>
        </w:rPr>
        <w:t xml:space="preserve">As avaliações devem ser relevantes e genuínas, ou seja, baseadas na experiência pessoal do autor da avaliação.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t-PT"/>
          <w:rFonts/>
        </w:rPr>
        <w:t xml:space="preserve">As avaliações devem abordar principalmente o produto ou serviço usufruído.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As avaliações que se centrem exclusivamente no processo de reserva da Tiqets, no serviço de apoio a clientes ou noutros aspetos não relacionados com o próprio produto ou serviço (por exemplo, se o cliente não tiver comparecido ou tiver cancelado por motivos pessoais ou em caso de catástrofes naturais ou greves) poderão ser eliminadas.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As avaliações que contenham informações comprovadamente incorretas sobre o produto ou serviço avaliado também poderão ser removidas.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t-PT"/>
          <w:rFonts/>
        </w:rPr>
        <w:t xml:space="preserve">As avaliações devem ser respeitosas e inclusivas.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Não é permitida a utilização de linguagem ofensiva, discriminatória ou obscena.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Não devem ser incluídas opiniões políticas, religiosas ou éticas que não estejam relacionadas com a experiência.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t-PT"/>
          <w:rFonts/>
        </w:rPr>
        <w:t xml:space="preserve">As avaliações não devem incluir quaisquer dados pessoais ou outras informações privadas.</w:t>
      </w:r>
    </w:p>
    <w:p w14:paraId="58027C1F" w14:textId="77777777" w:rsidR="007F16A0" w:rsidRPr="003D36AC" w:rsidRDefault="007F16A0" w:rsidP="007F16A0">
      <w:pPr>
        <w:rPr>
          <w:b/>
          <w:bCs/>
          <w:lang w:val="pt-PT"/>
          <w:rFonts/>
        </w:rPr>
      </w:pPr>
      <w:r>
        <w:rPr>
          <w:b w:val="true"/>
          <w:lang w:val="pt-PT"/>
          <w:rFonts/>
        </w:rPr>
        <w:t xml:space="preserve">Avaliações genuínas</w:t>
      </w:r>
    </w:p>
    <w:p w14:paraId="7260A6E5" w14:textId="6A4D4F61" w:rsidR="007F16A0" w:rsidRPr="007F16A0" w:rsidRDefault="00372A82" w:rsidP="007F16A0">
      <w:r>
        <w:rPr>
          <w:lang w:val="pt-PT"/>
          <w:rFonts/>
        </w:rPr>
        <w:t xml:space="preserve">A Tiqets tem como objetivo apresentar apenas avaliações genuínas que reflitam as experiências de utilizadores reais.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Para evitar avaliações falsas, os clientes da Tiqets recebem um convite para deixar uma avaliação alguns dias após a sua visita.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Apenas os clientes que estejam registados e que tenham efetivamente adquirido um bilhete para a experiência em questão podem deixar uma avaliação.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As avaliações enviadas são publicadas imediatamente.</w:t>
      </w:r>
    </w:p>
    <w:p w14:paraId="00EFA624" w14:textId="77777777" w:rsidR="007F16A0" w:rsidRPr="003D36AC" w:rsidRDefault="007F16A0" w:rsidP="007F16A0">
      <w:pPr>
        <w:rPr>
          <w:b/>
          <w:bCs/>
          <w:lang w:val="pt-PT"/>
          <w:rFonts/>
        </w:rPr>
      </w:pPr>
      <w:r>
        <w:rPr>
          <w:b w:val="true"/>
          <w:lang w:val="pt-PT"/>
          <w:rFonts/>
        </w:rPr>
        <w:t xml:space="preserve">Cálculo da pontuação da avaliação</w:t>
      </w:r>
    </w:p>
    <w:p w14:paraId="04C56BCE" w14:textId="32EB1FF8" w:rsidR="007F16A0" w:rsidRPr="007F16A0" w:rsidRDefault="007F16A0" w:rsidP="007F16A0">
      <w:r>
        <w:rPr>
          <w:lang w:val="pt-PT"/>
          <w:rFonts/>
        </w:rPr>
        <w:t xml:space="preserve">As pontuações das avaliações apresentadas baseiam-se na média de todas as classificações recebidas.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A Tiqets publica comentários tanto positivos como negativos, desde que estes cumpram as diretrizes relativas a avaliações.</w:t>
      </w:r>
    </w:p>
    <w:p w14:paraId="24C55E35" w14:textId="77777777" w:rsidR="007F16A0" w:rsidRPr="003D36AC" w:rsidRDefault="007F16A0" w:rsidP="007F16A0">
      <w:pPr>
        <w:rPr>
          <w:b/>
          <w:bCs/>
          <w:lang w:val="pt-PT"/>
          <w:rFonts/>
        </w:rPr>
      </w:pPr>
      <w:r>
        <w:rPr>
          <w:b w:val="true"/>
          <w:lang w:val="pt-PT"/>
          <w:rFonts/>
        </w:rPr>
        <w:t xml:space="preserve">Fonte das avaliações</w:t>
      </w:r>
    </w:p>
    <w:p w14:paraId="42BBE836" w14:textId="77777777" w:rsidR="007F16A0" w:rsidRPr="007F16A0" w:rsidRDefault="007F16A0" w:rsidP="007F16A0">
      <w:r>
        <w:rPr>
          <w:lang w:val="pt-PT"/>
          <w:rFonts/>
        </w:rPr>
        <w:t xml:space="preserve">Para além das avaliações recolhidas diretamente através dos convites enviados pela Tiqets aos clientes, também poderão ser apresentadas classificações ou avaliações provenientes de fontes externas.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Sempre que forem utilizados dados externos de avaliações, a fonte será sempre claramente indicada, de modo a garantir total transparência quanto à origem das classificações apresentadas.</w:t>
      </w:r>
    </w:p>
    <w:p w14:paraId="3DC828B6" w14:textId="77777777" w:rsidR="007F16A0" w:rsidRPr="003D36AC" w:rsidRDefault="007F16A0" w:rsidP="007F16A0">
      <w:pPr>
        <w:rPr>
          <w:b/>
          <w:bCs/>
          <w:lang w:val="pt-PT"/>
          <w:rFonts/>
        </w:rPr>
      </w:pPr>
      <w:r>
        <w:rPr>
          <w:b w:val="true"/>
          <w:lang w:val="pt-PT"/>
          <w:rFonts/>
        </w:rPr>
        <w:t xml:space="preserve">Sem avaliações pagas</w:t>
      </w:r>
    </w:p>
    <w:p w14:paraId="42CE9C0B" w14:textId="18F04026" w:rsidR="007F16A0" w:rsidRPr="007F16A0" w:rsidRDefault="00E82CF1" w:rsidP="007F16A0">
      <w:r>
        <w:rPr>
          <w:lang w:val="pt-PT"/>
          <w:rFonts/>
        </w:rPr>
        <w:t xml:space="preserve">A Tiqets não paga por avaliações.</w:t>
      </w:r>
    </w:p>
    <w:p w14:paraId="0B45283E" w14:textId="77777777" w:rsidR="007F16A0" w:rsidRPr="003D36AC" w:rsidRDefault="007F16A0" w:rsidP="007F16A0">
      <w:pPr>
        <w:rPr>
          <w:b/>
          <w:bCs/>
          <w:lang w:val="pt-PT"/>
          <w:rFonts/>
        </w:rPr>
      </w:pPr>
      <w:r>
        <w:rPr>
          <w:b w:val="true"/>
          <w:lang w:val="pt-PT"/>
          <w:rFonts/>
        </w:rPr>
        <w:t xml:space="preserve">Monitorização</w:t>
      </w:r>
    </w:p>
    <w:p w14:paraId="7725889E" w14:textId="5F92793C" w:rsidR="007F16A0" w:rsidRPr="007F16A0" w:rsidRDefault="007F16A0" w:rsidP="007F16A0">
      <w:r>
        <w:rPr>
          <w:lang w:val="pt-PT"/>
          <w:rFonts/>
        </w:rPr>
        <w:t xml:space="preserve">As avaliações que não cumpram as diretrizes relativas a avaliações serão removidas, a fim de manter a integridade e a qualidade da nossa plataforma.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A Tiqets reserva-se também o direito de remover qualquer avaliação que, a seu critério, seja considerada inadequada por qualquer outro motivo.</w:t>
      </w:r>
    </w:p>
    <w:p w14:paraId="75F71B24" w14:textId="77777777" w:rsidR="007F16A0" w:rsidRPr="003D36AC" w:rsidRDefault="007F16A0" w:rsidP="007F16A0">
      <w:pPr>
        <w:rPr>
          <w:b/>
          <w:bCs/>
          <w:lang w:val="pt-PT"/>
          <w:rFonts/>
        </w:rPr>
      </w:pPr>
      <w:r>
        <w:rPr>
          <w:b w:val="true"/>
          <w:lang w:val="pt-PT"/>
          <w:rFonts/>
        </w:rPr>
        <w:t xml:space="preserve">Reclamações</w:t>
      </w:r>
    </w:p>
    <w:p w14:paraId="23D93D20" w14:textId="77777777" w:rsidR="007F16A0" w:rsidRPr="007F16A0" w:rsidRDefault="007F16A0" w:rsidP="007F16A0">
      <w:r>
        <w:rPr>
          <w:lang w:val="pt-PT"/>
          <w:rFonts/>
        </w:rPr>
        <w:t xml:space="preserve">Tem alguma dúvida sobre uma avaliação específica?</w:t>
      </w:r>
      <w:r>
        <w:rPr>
          <w:lang w:val="pt-PT"/>
          <w:rFonts/>
        </w:rPr>
        <w:t xml:space="preserve"> </w:t>
      </w:r>
      <w:r>
        <w:rPr>
          <w:lang w:val="pt-PT"/>
          <w:rFonts/>
        </w:rPr>
        <w:t xml:space="preserve">Entre em contacto connosco  </w:t>
      </w:r>
      <w:hyperlink r:id="rId8" w:history="1">
        <w:r>
          <w:rPr>
            <w:rStyle w:val="Hyperlink"/>
            <w:lang w:val="pt-PT"/>
            <w:rFonts/>
          </w:rPr>
          <w:t xml:space="preserve">aqui</w:t>
        </w:r>
      </w:hyperlink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144DDD-5BEA-4884-9F70-CE292EDC516B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