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Política de avaliações de clientes</w:t>
      </w:r>
    </w:p>
    <w:p w14:paraId="5FDF11D4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Diretrizes de avaliações</w:t>
      </w:r>
    </w:p>
    <w:p w14:paraId="0BBBE2C9" w14:textId="24EE700C" w:rsidR="007F16A0" w:rsidRPr="007F16A0" w:rsidRDefault="007F16A0" w:rsidP="007F16A0">
      <w:r>
        <w:rPr>
          <w:lang w:val="pt-BR"/>
          <w:rFonts/>
        </w:rPr>
        <w:t xml:space="preserve">Para manter um ambiente confiável e incentivar feedbacks construtivos, a Tiqets estabeleceu as seguintes diretrizes de avaliações: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BR"/>
          <w:rFonts/>
        </w:rPr>
        <w:t xml:space="preserve">As avaliações devem ser relevantes e autênticas, ou seja, baseadas na experiência pessoal de quem escreveu.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BR"/>
          <w:rFonts/>
        </w:rPr>
        <w:t xml:space="preserve">O foco das avaliações deve ser o produto ou serviço utilizado.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Poderão ser excluídas avaliações que abordem apenas o processo de reserva da Tiqets, o atendimento ao cliente ou outros aspectos não relacionados ao produto ou serviço em si (por exemplo, se o cliente não compareceu ou cancelou por motivos pessoais, ou em caso de desastres naturais ou greves).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Avaliações que contenham informações que possam ser comprovadas como incorretas sobre o produto ou serviço avaliado também poderão ser removidas.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BR"/>
          <w:rFonts/>
        </w:rPr>
        <w:t xml:space="preserve">As avaliações devem ser respeitosas e inclusivas.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Não é permitido usar linguagem ofensiva, discriminatória ou obscena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nem incluir opiniões políticas, religiosas ou éticas sem relação com a experiência.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pt-BR"/>
          <w:rFonts/>
        </w:rPr>
        <w:t xml:space="preserve">As avaliações não devem incluir dados pessoais nem outras informações privadas.</w:t>
      </w:r>
    </w:p>
    <w:p w14:paraId="58027C1F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Avaliações autênticas</w:t>
      </w:r>
    </w:p>
    <w:p w14:paraId="7260A6E5" w14:textId="6A4D4F61" w:rsidR="007F16A0" w:rsidRPr="007F16A0" w:rsidRDefault="00372A82" w:rsidP="007F16A0">
      <w:r>
        <w:rPr>
          <w:lang w:val="pt-BR"/>
          <w:rFonts/>
        </w:rPr>
        <w:t xml:space="preserve">O objetivo da Tiqets é exibir apenas avaliações autênticas que reflitam as experiências de usuários reais.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Para evitar avaliações falsas, clientes da Tiqets recebem um convite para compartilhar a sua opinião alguns dias após a visita.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Apenas clientes que se registraram e compraram um ingresso para a experiência em questão podem deixar uma avaliação.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As avaliações enviadas são publicadas de imediato.</w:t>
      </w:r>
    </w:p>
    <w:p w14:paraId="00EFA624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Cálculo da pontuação de avaliação</w:t>
      </w:r>
    </w:p>
    <w:p w14:paraId="04C56BCE" w14:textId="32EB1FF8" w:rsidR="007F16A0" w:rsidRPr="007F16A0" w:rsidRDefault="007F16A0" w:rsidP="007F16A0">
      <w:r>
        <w:rPr>
          <w:lang w:val="pt-BR"/>
          <w:rFonts/>
        </w:rPr>
        <w:t xml:space="preserve">As pontuações de avaliação exibidas são calculadas com base na média de todas as pontuações recebidas.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A Tiqets publica tanto os feedbacks positivos quanto os negativos, desde que sigam as diretrizes de avaliações.</w:t>
      </w:r>
    </w:p>
    <w:p w14:paraId="24C55E35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Fonte das avaliações</w:t>
      </w:r>
    </w:p>
    <w:p w14:paraId="42BBE836" w14:textId="77777777" w:rsidR="007F16A0" w:rsidRPr="007F16A0" w:rsidRDefault="007F16A0" w:rsidP="007F16A0">
      <w:r>
        <w:rPr>
          <w:lang w:val="pt-BR"/>
          <w:rFonts/>
        </w:rPr>
        <w:t xml:space="preserve">Além das opiniões coletadas por meio dos convites que a Tiqets envia aos seus clientes, também podem ser exibidas pontuações ou avaliações de terceiros.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Sempre que forem usados dados de avaliações externas, a fonte será indicada de maneira clara para garantir total transparência sobre a origem das pontuações apresentadas.</w:t>
      </w:r>
    </w:p>
    <w:p w14:paraId="3DC828B6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Avaliações não remuneradas</w:t>
      </w:r>
    </w:p>
    <w:p w14:paraId="42CE9C0B" w14:textId="18F04026" w:rsidR="007F16A0" w:rsidRPr="007F16A0" w:rsidRDefault="00E82CF1" w:rsidP="007F16A0">
      <w:r>
        <w:rPr>
          <w:lang w:val="pt-BR"/>
          <w:rFonts/>
        </w:rPr>
        <w:t xml:space="preserve">A Tiqets não oferece pagamento pelas avaliações.</w:t>
      </w:r>
    </w:p>
    <w:p w14:paraId="0B45283E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Monitoramento</w:t>
      </w:r>
    </w:p>
    <w:p w14:paraId="7725889E" w14:textId="5F92793C" w:rsidR="007F16A0" w:rsidRPr="007F16A0" w:rsidRDefault="007F16A0" w:rsidP="007F16A0">
      <w:r>
        <w:rPr>
          <w:lang w:val="pt-BR"/>
          <w:rFonts/>
        </w:rPr>
        <w:t xml:space="preserve">Avaliações que não estejam em conformidade com as diretrizes serão removidas para manter a integridade e a qualidade da nossa plataforma.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A Tiqets também se reserva o direito de remover qualquer avaliação que, a seu critério, seja considerada inadequada.</w:t>
      </w:r>
    </w:p>
    <w:p w14:paraId="75F71B24" w14:textId="77777777" w:rsidR="007F16A0" w:rsidRPr="003D36AC" w:rsidRDefault="007F16A0" w:rsidP="007F16A0">
      <w:pPr>
        <w:rPr>
          <w:b/>
          <w:bCs/>
          <w:lang w:val="pt-BR"/>
          <w:rFonts/>
        </w:rPr>
      </w:pPr>
      <w:r>
        <w:rPr>
          <w:b w:val="true"/>
          <w:lang w:val="pt-BR"/>
          <w:rFonts/>
        </w:rPr>
        <w:t xml:space="preserve">Reclamações</w:t>
      </w:r>
    </w:p>
    <w:p w14:paraId="23D93D20" w14:textId="77777777" w:rsidR="007F16A0" w:rsidRPr="007F16A0" w:rsidRDefault="007F16A0" w:rsidP="007F16A0">
      <w:r>
        <w:rPr>
          <w:lang w:val="pt-BR"/>
          <w:rFonts/>
        </w:rPr>
        <w:t xml:space="preserve">Você tem alguma dúvida sobre uma avaliação específica?</w:t>
      </w:r>
      <w:r>
        <w:rPr>
          <w:lang w:val="pt-BR"/>
          <w:rFonts/>
        </w:rPr>
        <w:t xml:space="preserve"> </w:t>
      </w:r>
      <w:r>
        <w:rPr>
          <w:lang w:val="pt-BR"/>
          <w:rFonts/>
        </w:rPr>
        <w:t xml:space="preserve">Entre em contato conosco </w:t>
      </w:r>
      <w:hyperlink r:id="rId8" w:history="1">
        <w:r>
          <w:rPr>
            <w:rStyle w:val="Hyperlink"/>
            <w:lang w:val="pt-BR"/>
            <w:rFonts/>
          </w:rPr>
          <w:t xml:space="preserve">aqui</w:t>
        </w:r>
      </w:hyperlink>
      <w:r>
        <w:rPr>
          <w:lang w:val="pt-BR"/>
          <w:rFonts/>
        </w:rPr>
        <w:t xml:space="preserve">.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E74696-462C-4E0B-A43E-98008372FD2C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