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DF918A" w14:textId="77777777" w:rsidR="007F16A0" w:rsidRPr="007F16A0" w:rsidRDefault="007F16A0" w:rsidP="007F16A0">
      <w:pPr>
        <w:rPr>
          <w:b/>
          <w:bCs/>
          <w:lang w:eastAsia="ja-JP"/>
          <w:rFonts/>
        </w:rPr>
      </w:pPr>
      <w:r>
        <w:rPr>
          <w:b w:val="true"/>
          <w:lang w:eastAsia="ja-JP"/>
          <w:rFonts/>
        </w:rPr>
        <w:t xml:space="preserve">口コミに関するポリシー</w:t>
      </w:r>
    </w:p>
    <w:p w14:paraId="5FDF11D4" w14:textId="77777777" w:rsidR="007F16A0" w:rsidRPr="003D36AC" w:rsidRDefault="007F16A0" w:rsidP="007F16A0">
      <w:pPr>
        <w:rPr>
          <w:b/>
          <w:bCs/>
          <w:lang w:eastAsia="ja-JP"/>
          <w:rFonts/>
        </w:rPr>
      </w:pPr>
      <w:r>
        <w:rPr>
          <w:b w:val="true"/>
          <w:lang w:eastAsia="ja-JP"/>
          <w:rFonts/>
        </w:rPr>
        <w:t xml:space="preserve">口コミのガイドライン</w:t>
      </w:r>
    </w:p>
    <w:p w14:paraId="0BBBE2C9" w14:textId="24EE700C" w:rsidR="007F16A0" w:rsidRPr="007F16A0" w:rsidRDefault="007F16A0" w:rsidP="007F16A0">
      <w:r>
        <w:rPr>
          <w:lang w:eastAsia="ja-JP"/>
          <w:rFonts/>
        </w:rPr>
        <w:t xml:space="preserve">信頼できる環境を維持し、有益なご意見やご感想の投稿を促進するため、Tiqets では口コミに関する以下のガイドラインを設けています。</w:t>
      </w:r>
    </w:p>
    <w:p w14:paraId="41F7FAA8" w14:textId="77777777" w:rsidR="007F16A0" w:rsidRPr="007F16A0" w:rsidRDefault="007F16A0" w:rsidP="007F16A0">
      <w:pPr>
        <w:numPr>
          <w:ilvl w:val="0"/>
          <w:numId w:val="1"/>
        </w:numPr>
      </w:pPr>
      <w:r>
        <w:rPr>
          <w:lang w:eastAsia="ja-JP"/>
          <w:rFonts/>
        </w:rPr>
        <w:t xml:space="preserve">口コミは関連性が高く真正である、つまり口コミ投稿者自身の体験に基づいたものである必要があります。</w:t>
      </w:r>
    </w:p>
    <w:p w14:paraId="6157DD5D" w14:textId="77777777" w:rsidR="007F16A0" w:rsidRPr="007F16A0" w:rsidRDefault="007F16A0" w:rsidP="007F16A0">
      <w:pPr>
        <w:numPr>
          <w:ilvl w:val="0"/>
          <w:numId w:val="1"/>
        </w:numPr>
      </w:pPr>
      <w:r>
        <w:rPr>
          <w:lang w:eastAsia="ja-JP"/>
          <w:rFonts/>
        </w:rPr>
        <w:t xml:space="preserve">口コミでは、主に体験した商品やサービスについて記述してください。</w:t>
      </w:r>
      <w:r>
        <w:rPr>
          <w:lang w:eastAsia="ja-JP"/>
          <w:rFonts/>
        </w:rPr>
        <w:t xml:space="preserve">Tiqets の予約プロセスやカスタマーサポートなど、商品やサービスそのものとは関係のない点にのみ重点を置いた口コミ (お客様が個人的な理由で、あるいは自然災害やストライキが原因で訪問しなかった、またはキャンセルした場合など) は、削除されることがあります。</w:t>
      </w:r>
      <w:r>
        <w:rPr>
          <w:lang w:eastAsia="ja-JP"/>
          <w:rFonts/>
        </w:rPr>
        <w:t xml:space="preserve">対象の商品やサービスについて、事実と異なる情報が含まれていることが確認された口コミも削除されることがあります。</w:t>
      </w:r>
    </w:p>
    <w:p w14:paraId="02D42CEE" w14:textId="77777777" w:rsidR="007F16A0" w:rsidRPr="007F16A0" w:rsidRDefault="007F16A0" w:rsidP="007F16A0">
      <w:pPr>
        <w:numPr>
          <w:ilvl w:val="0"/>
          <w:numId w:val="1"/>
        </w:numPr>
      </w:pPr>
      <w:r>
        <w:rPr>
          <w:lang w:eastAsia="ja-JP"/>
          <w:rFonts/>
        </w:rPr>
        <w:t xml:space="preserve">口コミは、相手を尊重し、誰に対しても公平なものである必要があります。</w:t>
      </w:r>
      <w:r>
        <w:rPr>
          <w:lang w:eastAsia="ja-JP"/>
          <w:rFonts/>
        </w:rPr>
        <w:t xml:space="preserve">攻撃的、差別的、またはわいせつな表現は禁止されています。</w:t>
      </w:r>
      <w:r>
        <w:rPr>
          <w:lang w:eastAsia="ja-JP"/>
          <w:rFonts/>
        </w:rPr>
        <w:t xml:space="preserve">体験とは無関係な政治的、宗教的、または倫理的な見解は含めないでください。</w:t>
      </w:r>
    </w:p>
    <w:p w14:paraId="20CC4868" w14:textId="77777777" w:rsidR="007F16A0" w:rsidRPr="007F16A0" w:rsidRDefault="007F16A0" w:rsidP="007F16A0">
      <w:pPr>
        <w:numPr>
          <w:ilvl w:val="0"/>
          <w:numId w:val="1"/>
        </w:numPr>
      </w:pPr>
      <w:r>
        <w:rPr>
          <w:lang w:eastAsia="ja-JP"/>
          <w:rFonts/>
        </w:rPr>
        <w:t xml:space="preserve">口コミには、個人データやその他の個人情報は含めないでください。</w:t>
      </w:r>
    </w:p>
    <w:p w14:paraId="58027C1F" w14:textId="77777777" w:rsidR="007F16A0" w:rsidRPr="003D36AC" w:rsidRDefault="007F16A0" w:rsidP="007F16A0">
      <w:pPr>
        <w:rPr>
          <w:b/>
          <w:bCs/>
          <w:lang w:eastAsia="ja-JP"/>
          <w:rFonts/>
        </w:rPr>
      </w:pPr>
      <w:r>
        <w:rPr>
          <w:b w:val="true"/>
          <w:lang w:eastAsia="ja-JP"/>
          <w:rFonts/>
        </w:rPr>
        <w:t xml:space="preserve">真正な口コミ</w:t>
      </w:r>
    </w:p>
    <w:p w14:paraId="7260A6E5" w14:textId="6A4D4F61" w:rsidR="007F16A0" w:rsidRPr="007F16A0" w:rsidRDefault="00372A82" w:rsidP="007F16A0">
      <w:r>
        <w:rPr>
          <w:lang w:eastAsia="ja-JP"/>
          <w:rFonts/>
        </w:rPr>
        <w:t xml:space="preserve">Tiqets では、実際の利用者の体験を反映した真正な口コミのみを表示することを目指しています。</w:t>
      </w:r>
      <w:r>
        <w:rPr>
          <w:lang w:eastAsia="ja-JP"/>
          <w:rFonts/>
        </w:rPr>
        <w:t xml:space="preserve">偽の口コミを防ぐため、Tiqets をご利用のお客様には、訪問から数日後に口コミ投稿のご案内をお送りしています。</w:t>
      </w:r>
      <w:r>
        <w:rPr>
          <w:lang w:eastAsia="ja-JP"/>
          <w:rFonts/>
        </w:rPr>
        <w:t xml:space="preserve">口コミを投稿できるのは、登録済みで、かつ該当する体験のチケットを実際に購入されたお客様のみです。</w:t>
      </w:r>
      <w:r>
        <w:rPr>
          <w:lang w:eastAsia="ja-JP"/>
          <w:rFonts/>
        </w:rPr>
        <w:t xml:space="preserve">投稿された口コミはすぐに公開されます。</w:t>
      </w:r>
    </w:p>
    <w:p w14:paraId="00EFA624" w14:textId="77777777" w:rsidR="007F16A0" w:rsidRPr="003D36AC" w:rsidRDefault="007F16A0" w:rsidP="007F16A0">
      <w:pPr>
        <w:rPr>
          <w:b/>
          <w:bCs/>
          <w:lang w:eastAsia="ja-JP"/>
          <w:rFonts/>
        </w:rPr>
      </w:pPr>
      <w:r>
        <w:rPr>
          <w:b w:val="true"/>
          <w:lang w:eastAsia="ja-JP"/>
          <w:rFonts/>
        </w:rPr>
        <w:t xml:space="preserve">口コミ評価の算出</w:t>
      </w:r>
    </w:p>
    <w:p w14:paraId="04C56BCE" w14:textId="32EB1FF8" w:rsidR="007F16A0" w:rsidRPr="007F16A0" w:rsidRDefault="007F16A0" w:rsidP="007F16A0">
      <w:r>
        <w:rPr>
          <w:lang w:eastAsia="ja-JP"/>
          <w:rFonts/>
        </w:rPr>
        <w:t xml:space="preserve">表示されている口コミ評価は、投稿された評価すべての平均値に基づいています。</w:t>
      </w:r>
      <w:r>
        <w:rPr>
          <w:lang w:eastAsia="ja-JP"/>
          <w:rFonts/>
        </w:rPr>
        <w:t xml:space="preserve">Tiqets では、口コミのガイドラインに準拠している限り、ご意見・ご感想は肯定的な内容でも否定的な内容でも公開しています。</w:t>
      </w:r>
    </w:p>
    <w:p w14:paraId="24C55E35" w14:textId="77777777" w:rsidR="007F16A0" w:rsidRPr="003D36AC" w:rsidRDefault="007F16A0" w:rsidP="007F16A0">
      <w:pPr>
        <w:rPr>
          <w:b/>
          <w:bCs/>
          <w:lang w:eastAsia="ja-JP"/>
          <w:rFonts/>
        </w:rPr>
      </w:pPr>
      <w:r>
        <w:rPr>
          <w:b w:val="true"/>
          <w:lang w:eastAsia="ja-JP"/>
          <w:rFonts/>
        </w:rPr>
        <w:t xml:space="preserve">口コミの情報源</w:t>
      </w:r>
    </w:p>
    <w:p w14:paraId="42BBE836" w14:textId="77777777" w:rsidR="007F16A0" w:rsidRPr="007F16A0" w:rsidRDefault="007F16A0" w:rsidP="007F16A0">
      <w:r>
        <w:rPr>
          <w:lang w:eastAsia="ja-JP"/>
          <w:rFonts/>
        </w:rPr>
        <w:t xml:space="preserve">Tiqets がお客様にお送りしたご案内を通じて直接収集した口コミに加え、外部関係者からの評価や口コミも表示される場合があります。</w:t>
      </w:r>
      <w:r>
        <w:rPr>
          <w:lang w:eastAsia="ja-JP"/>
          <w:rFonts/>
        </w:rPr>
        <w:t xml:space="preserve">外部の口コミデータを使用する場合は、常にその情報源を明記し、表示される評価の出所について完全な透明性を確保します。</w:t>
      </w:r>
    </w:p>
    <w:p w14:paraId="3DC828B6" w14:textId="77777777" w:rsidR="007F16A0" w:rsidRPr="003D36AC" w:rsidRDefault="007F16A0" w:rsidP="007F16A0">
      <w:pPr>
        <w:rPr>
          <w:b/>
          <w:bCs/>
          <w:lang w:eastAsia="ja-JP"/>
          <w:rFonts/>
        </w:rPr>
      </w:pPr>
      <w:r>
        <w:rPr>
          <w:b w:val="true"/>
          <w:lang w:eastAsia="ja-JP"/>
          <w:rFonts/>
        </w:rPr>
        <w:t xml:space="preserve">有料の口コミなし</w:t>
      </w:r>
    </w:p>
    <w:p w14:paraId="42CE9C0B" w14:textId="18F04026" w:rsidR="007F16A0" w:rsidRPr="007F16A0" w:rsidRDefault="00E82CF1" w:rsidP="007F16A0">
      <w:r>
        <w:rPr>
          <w:lang w:eastAsia="ja-JP"/>
          <w:rFonts/>
        </w:rPr>
        <w:t xml:space="preserve">Tiqets では、口コミに対して報酬を支払うことはありません。</w:t>
      </w:r>
    </w:p>
    <w:p w14:paraId="0B45283E" w14:textId="77777777" w:rsidR="007F16A0" w:rsidRPr="003D36AC" w:rsidRDefault="007F16A0" w:rsidP="007F16A0">
      <w:pPr>
        <w:rPr>
          <w:b/>
          <w:bCs/>
          <w:lang w:eastAsia="ja-JP"/>
          <w:rFonts/>
        </w:rPr>
      </w:pPr>
      <w:r>
        <w:rPr>
          <w:b w:val="true"/>
          <w:lang w:eastAsia="ja-JP"/>
          <w:rFonts/>
        </w:rPr>
        <w:t xml:space="preserve">監視</w:t>
      </w:r>
    </w:p>
    <w:p w14:paraId="7725889E" w14:textId="5F92793C" w:rsidR="007F16A0" w:rsidRPr="007F16A0" w:rsidRDefault="007F16A0" w:rsidP="007F16A0">
      <w:r>
        <w:rPr>
          <w:lang w:eastAsia="ja-JP"/>
          <w:rFonts/>
        </w:rPr>
        <w:t xml:space="preserve">口コミのガイドラインに準拠していない口コミは、当サイトの完全性と品質を維持するために削除します。</w:t>
      </w:r>
      <w:r>
        <w:rPr>
          <w:lang w:eastAsia="ja-JP"/>
          <w:rFonts/>
        </w:rPr>
        <w:t xml:space="preserve">また、Tiqets は、独自の裁量により、その他不適切であると判断した口コミを削除する権利を留保します。</w:t>
      </w:r>
    </w:p>
    <w:p w14:paraId="75F71B24" w14:textId="77777777" w:rsidR="007F16A0" w:rsidRPr="003D36AC" w:rsidRDefault="007F16A0" w:rsidP="007F16A0">
      <w:pPr>
        <w:rPr>
          <w:b/>
          <w:bCs/>
          <w:lang w:eastAsia="ja-JP"/>
          <w:rFonts/>
        </w:rPr>
      </w:pPr>
      <w:r>
        <w:rPr>
          <w:b w:val="true"/>
          <w:lang w:eastAsia="ja-JP"/>
          <w:rFonts/>
        </w:rPr>
        <w:t xml:space="preserve">苦情</w:t>
      </w:r>
    </w:p>
    <w:p w14:paraId="23D93D20" w14:textId="77777777" w:rsidR="007F16A0" w:rsidRPr="007F16A0" w:rsidRDefault="007F16A0" w:rsidP="007F16A0">
      <w:r>
        <w:rPr>
          <w:lang w:eastAsia="ja-JP"/>
          <w:rFonts/>
        </w:rPr>
        <w:t xml:space="preserve">特定の口コミに関してご懸念がある場合は、</w:t>
      </w:r>
      <w:hyperlink r:id="rId8" w:history="1">
        <w:r>
          <w:rPr>
            <w:rStyle w:val="Hyperlink"/>
            <w:lang w:eastAsia="ja-JP"/>
            <w:rFonts/>
          </w:rPr>
          <w:t xml:space="preserve">こちら</w:t>
        </w:r>
      </w:hyperlink>
      <w:r>
        <w:rPr>
          <w:lang w:eastAsia="ja-JP"/>
          <w:rFonts/>
        </w:rPr>
        <w:t xml:space="preserve">から弊社までお問い合わせください。</w:t>
      </w:r>
    </w:p>
    <w:p w14:paraId="3334D668" w14:textId="77777777" w:rsidR="0089166B" w:rsidRDefault="0089166B"/>
    <w:sectPr w:rsidR="008916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1A30FD"/>
    <w:multiLevelType w:val="multilevel"/>
    <w:tmpl w:val="19041EA4"/>
    <w:lvl w:ilvl="0">
      <w:start w:val="1"/>
      <w:numFmt w:val="bullet"/>
      <w:lvlText w:val=""/>
      <w:lvlJc w:val="left"/>
      <w:pPr>
        <w:tabs>
          <w:tab w:val="num" w:pos="720"/>
        </w:tabs>
        <w:ind w:left="720" w:hanging="360"/>
      </w:pPr>
      <w:rPr>
        <w:rFonts w:ascii="Wingdings" w:hAnsi="Wingdings" w:hint="default" w:eastAsia="Wingdings"/>
        <w:sz w:val="20"/>
      </w:rPr>
    </w:lvl>
    <w:lvl w:ilvl="1" w:tentative="1">
      <w:start w:val="1"/>
      <w:numFmt w:val="bullet"/>
      <w:lvlText w:val=""/>
      <w:lvlJc w:val="left"/>
      <w:pPr>
        <w:tabs>
          <w:tab w:val="num" w:pos="1440"/>
        </w:tabs>
        <w:ind w:left="1440" w:hanging="360"/>
      </w:pPr>
      <w:rPr>
        <w:rFonts w:ascii="Wingdings" w:hAnsi="Wingdings" w:hint="default" w:eastAsia="Wingdings"/>
        <w:sz w:val="20"/>
      </w:rPr>
    </w:lvl>
    <w:lvl w:ilvl="2" w:tentative="1">
      <w:start w:val="1"/>
      <w:numFmt w:val="bullet"/>
      <w:lvlText w:val=""/>
      <w:lvlJc w:val="left"/>
      <w:pPr>
        <w:tabs>
          <w:tab w:val="num" w:pos="2160"/>
        </w:tabs>
        <w:ind w:left="2160" w:hanging="360"/>
      </w:pPr>
      <w:rPr>
        <w:rFonts w:ascii="Wingdings" w:hAnsi="Wingdings" w:hint="default" w:eastAsia="Wingdings"/>
        <w:sz w:val="20"/>
      </w:rPr>
    </w:lvl>
    <w:lvl w:ilvl="3" w:tentative="1">
      <w:start w:val="1"/>
      <w:numFmt w:val="bullet"/>
      <w:lvlText w:val=""/>
      <w:lvlJc w:val="left"/>
      <w:pPr>
        <w:tabs>
          <w:tab w:val="num" w:pos="2880"/>
        </w:tabs>
        <w:ind w:left="2880" w:hanging="360"/>
      </w:pPr>
      <w:rPr>
        <w:rFonts w:ascii="Wingdings" w:hAnsi="Wingdings" w:hint="default" w:eastAsia="Wingdings"/>
        <w:sz w:val="20"/>
      </w:rPr>
    </w:lvl>
    <w:lvl w:ilvl="4" w:tentative="1">
      <w:start w:val="1"/>
      <w:numFmt w:val="bullet"/>
      <w:lvlText w:val=""/>
      <w:lvlJc w:val="left"/>
      <w:pPr>
        <w:tabs>
          <w:tab w:val="num" w:pos="3600"/>
        </w:tabs>
        <w:ind w:left="3600" w:hanging="360"/>
      </w:pPr>
      <w:rPr>
        <w:rFonts w:ascii="Wingdings" w:hAnsi="Wingdings" w:hint="default" w:eastAsia="Wingdings"/>
        <w:sz w:val="20"/>
      </w:rPr>
    </w:lvl>
    <w:lvl w:ilvl="5" w:tentative="1">
      <w:start w:val="1"/>
      <w:numFmt w:val="bullet"/>
      <w:lvlText w:val=""/>
      <w:lvlJc w:val="left"/>
      <w:pPr>
        <w:tabs>
          <w:tab w:val="num" w:pos="4320"/>
        </w:tabs>
        <w:ind w:left="4320" w:hanging="360"/>
      </w:pPr>
      <w:rPr>
        <w:rFonts w:ascii="Wingdings" w:hAnsi="Wingdings" w:hint="default" w:eastAsia="Wingdings"/>
        <w:sz w:val="20"/>
      </w:rPr>
    </w:lvl>
    <w:lvl w:ilvl="6" w:tentative="1">
      <w:start w:val="1"/>
      <w:numFmt w:val="bullet"/>
      <w:lvlText w:val=""/>
      <w:lvlJc w:val="left"/>
      <w:pPr>
        <w:tabs>
          <w:tab w:val="num" w:pos="5040"/>
        </w:tabs>
        <w:ind w:left="5040" w:hanging="360"/>
      </w:pPr>
      <w:rPr>
        <w:rFonts w:ascii="Wingdings" w:hAnsi="Wingdings" w:hint="default" w:eastAsia="Wingdings"/>
        <w:sz w:val="20"/>
      </w:rPr>
    </w:lvl>
    <w:lvl w:ilvl="7" w:tentative="1">
      <w:start w:val="1"/>
      <w:numFmt w:val="bullet"/>
      <w:lvlText w:val=""/>
      <w:lvlJc w:val="left"/>
      <w:pPr>
        <w:tabs>
          <w:tab w:val="num" w:pos="5760"/>
        </w:tabs>
        <w:ind w:left="5760" w:hanging="360"/>
      </w:pPr>
      <w:rPr>
        <w:rFonts w:ascii="Wingdings" w:hAnsi="Wingdings" w:hint="default" w:eastAsia="Wingdings"/>
        <w:sz w:val="20"/>
      </w:rPr>
    </w:lvl>
    <w:lvl w:ilvl="8" w:tentative="1">
      <w:start w:val="1"/>
      <w:numFmt w:val="bullet"/>
      <w:lvlText w:val=""/>
      <w:lvlJc w:val="left"/>
      <w:pPr>
        <w:tabs>
          <w:tab w:val="num" w:pos="6480"/>
        </w:tabs>
        <w:ind w:left="6480" w:hanging="360"/>
      </w:pPr>
      <w:rPr>
        <w:rFonts w:ascii="Wingdings" w:hAnsi="Wingdings" w:hint="default" w:eastAsia="Wingdings"/>
        <w:sz w:val="20"/>
      </w:rPr>
    </w:lvl>
  </w:abstractNum>
  <w:num w:numId="1" w16cid:durableId="18799732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6A0"/>
    <w:rsid w:val="00351780"/>
    <w:rsid w:val="00372A82"/>
    <w:rsid w:val="003779A7"/>
    <w:rsid w:val="003D36AC"/>
    <w:rsid w:val="00507194"/>
    <w:rsid w:val="007F16A0"/>
    <w:rsid w:val="0089166B"/>
    <w:rsid w:val="008B62E0"/>
    <w:rsid w:val="00C9272C"/>
    <w:rsid w:val="00CA03E2"/>
    <w:rsid w:val="00CA76C9"/>
    <w:rsid w:val="00E82CF1"/>
    <w:rsid w:val="00FF24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CE63B"/>
  <w15:chartTrackingRefBased/>
  <w15:docId w15:val="{D0A14767-1AAE-4264-AE00-C6C530A06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16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16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16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16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16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16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16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16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16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16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16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16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16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16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16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16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16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16A0"/>
    <w:rPr>
      <w:rFonts w:eastAsiaTheme="majorEastAsia" w:cstheme="majorBidi"/>
      <w:color w:val="272727" w:themeColor="text1" w:themeTint="D8"/>
    </w:rPr>
  </w:style>
  <w:style w:type="paragraph" w:styleId="Title">
    <w:name w:val="Title"/>
    <w:basedOn w:val="Normal"/>
    <w:next w:val="Normal"/>
    <w:link w:val="TitleChar"/>
    <w:uiPriority w:val="10"/>
    <w:qFormat/>
    <w:rsid w:val="007F16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16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16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16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16A0"/>
    <w:pPr>
      <w:spacing w:before="160"/>
      <w:jc w:val="center"/>
    </w:pPr>
    <w:rPr>
      <w:i/>
      <w:iCs/>
      <w:color w:val="404040" w:themeColor="text1" w:themeTint="BF"/>
    </w:rPr>
  </w:style>
  <w:style w:type="character" w:customStyle="1" w:styleId="QuoteChar">
    <w:name w:val="Quote Char"/>
    <w:basedOn w:val="DefaultParagraphFont"/>
    <w:link w:val="Quote"/>
    <w:uiPriority w:val="29"/>
    <w:rsid w:val="007F16A0"/>
    <w:rPr>
      <w:i/>
      <w:iCs/>
      <w:color w:val="404040" w:themeColor="text1" w:themeTint="BF"/>
    </w:rPr>
  </w:style>
  <w:style w:type="paragraph" w:styleId="ListParagraph">
    <w:name w:val="List Paragraph"/>
    <w:basedOn w:val="Normal"/>
    <w:uiPriority w:val="34"/>
    <w:qFormat/>
    <w:rsid w:val="007F16A0"/>
    <w:pPr>
      <w:ind w:left="720"/>
      <w:contextualSpacing/>
    </w:pPr>
  </w:style>
  <w:style w:type="character" w:styleId="IntenseEmphasis">
    <w:name w:val="Intense Emphasis"/>
    <w:basedOn w:val="DefaultParagraphFont"/>
    <w:uiPriority w:val="21"/>
    <w:qFormat/>
    <w:rsid w:val="007F16A0"/>
    <w:rPr>
      <w:i/>
      <w:iCs/>
      <w:color w:val="0F4761" w:themeColor="accent1" w:themeShade="BF"/>
    </w:rPr>
  </w:style>
  <w:style w:type="paragraph" w:styleId="IntenseQuote">
    <w:name w:val="Intense Quote"/>
    <w:basedOn w:val="Normal"/>
    <w:next w:val="Normal"/>
    <w:link w:val="IntenseQuoteChar"/>
    <w:uiPriority w:val="30"/>
    <w:qFormat/>
    <w:rsid w:val="007F16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16A0"/>
    <w:rPr>
      <w:i/>
      <w:iCs/>
      <w:color w:val="0F4761" w:themeColor="accent1" w:themeShade="BF"/>
    </w:rPr>
  </w:style>
  <w:style w:type="character" w:styleId="IntenseReference">
    <w:name w:val="Intense Reference"/>
    <w:basedOn w:val="DefaultParagraphFont"/>
    <w:uiPriority w:val="32"/>
    <w:qFormat/>
    <w:rsid w:val="007F16A0"/>
    <w:rPr>
      <w:b/>
      <w:bCs/>
      <w:smallCaps/>
      <w:color w:val="0F4761" w:themeColor="accent1" w:themeShade="BF"/>
      <w:spacing w:val="5"/>
    </w:rPr>
  </w:style>
  <w:style w:type="character" w:styleId="Hyperlink">
    <w:name w:val="Hyperlink"/>
    <w:basedOn w:val="DefaultParagraphFont"/>
    <w:uiPriority w:val="99"/>
    <w:unhideWhenUsed/>
    <w:rsid w:val="007F16A0"/>
    <w:rPr>
      <w:color w:val="467886" w:themeColor="hyperlink"/>
      <w:u w:val="single"/>
    </w:rPr>
  </w:style>
  <w:style w:type="character" w:styleId="UnresolvedMention">
    <w:name w:val="Unresolved Mention"/>
    <w:basedOn w:val="DefaultParagraphFont"/>
    <w:uiPriority w:val="99"/>
    <w:semiHidden/>
    <w:unhideWhenUsed/>
    <w:rsid w:val="007F16A0"/>
    <w:rPr>
      <w:color w:val="605E5C"/>
      <w:shd w:val="clear" w:color="auto" w:fill="E1DFDD"/>
    </w:rPr>
  </w:style>
  <w:style w:type="paragraph" w:styleId="Revision">
    <w:name w:val="Revision"/>
    <w:hidden/>
    <w:uiPriority w:val="99"/>
    <w:semiHidden/>
    <w:rsid w:val="008B62E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Relationships xmlns="http://schemas.openxmlformats.org/package/2006/relationships"><Relationship Id="rId8" Type="http://schemas.openxmlformats.org/officeDocument/2006/relationships/hyperlink" Target="https://support.tiqets.com/"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Aptos Display"/>
        <a:cs typeface=""/>
        <a:font script="Hang" typeface="맑은 고딕"/>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Aptos"/>
        <a:cs typeface=""/>
        <a:font script="Hang" typeface="맑은 고딕"/>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_rels/item2.xml.rels><?xml version="1.0" encoding="utf-8"?>
<Relationships xmlns="http://schemas.openxmlformats.org/package/2006/relationships"><Relationship Id="rId1" Type="http://schemas.openxmlformats.org/officeDocument/2006/relationships/customXmlProps" Target="itemProps2.xml"/></Relationships>
</file>

<file path=customXml/_rels/item3.xml.rels><?xml version="1.0" encoding="utf-8"?>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74C24C1F5B474E8AD1F9349CC21D72" ma:contentTypeVersion="17" ma:contentTypeDescription="Create a new document." ma:contentTypeScope="" ma:versionID="4e60e1d78874e5af9e7f53c249a255b6">
  <xsd:schema xmlns:xsd="http://www.w3.org/2001/XMLSchema" xmlns:xs="http://www.w3.org/2001/XMLSchema" xmlns:p="http://schemas.microsoft.com/office/2006/metadata/properties" xmlns:ns1="http://schemas.microsoft.com/sharepoint/v3" xmlns:ns2="61c1b47c-414c-419e-a3ad-d1d9b59b1184" xmlns:ns3="74bf423c-71e7-471e-83a5-e6aed85a84a8" targetNamespace="http://schemas.microsoft.com/office/2006/metadata/properties" ma:root="true" ma:fieldsID="a8fe3a5cb390bcb88c4ad7977d990f95" ns1:_="" ns2:_="" ns3:_="">
    <xsd:import namespace="http://schemas.microsoft.com/sharepoint/v3"/>
    <xsd:import namespace="61c1b47c-414c-419e-a3ad-d1d9b59b1184"/>
    <xsd:import namespace="74bf423c-71e7-471e-83a5-e6aed85a84a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c1b47c-414c-419e-a3ad-d1d9b59b11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76e169d-07f5-48c5-8999-7d9423b2ecba"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bf423c-71e7-471e-83a5-e6aed85a84a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d446501-c0cf-488e-abb2-08c981c7ab15}" ma:internalName="TaxCatchAll" ma:showField="CatchAllData" ma:web="74bf423c-71e7-471e-83a5-e6aed85a84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1c1b47c-414c-419e-a3ad-d1d9b59b1184">
      <Terms xmlns="http://schemas.microsoft.com/office/infopath/2007/PartnerControls"/>
    </lcf76f155ced4ddcb4097134ff3c332f>
    <TaxCatchAll xmlns="74bf423c-71e7-471e-83a5-e6aed85a84a8"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CB0109E3-D6F3-45CB-889A-6D6716DBE8D1}"/>
</file>

<file path=customXml/itemProps2.xml><?xml version="1.0" encoding="utf-8"?>
<ds:datastoreItem xmlns:ds="http://schemas.openxmlformats.org/officeDocument/2006/customXml" ds:itemID="{DA15472E-05D3-4654-B4B2-858AD12EBA8D}">
  <ds:schemaRefs>
    <ds:schemaRef ds:uri="http://schemas.microsoft.com/sharepoint/v3/contenttype/forms"/>
  </ds:schemaRefs>
</ds:datastoreItem>
</file>

<file path=customXml/itemProps3.xml><?xml version="1.0" encoding="utf-8"?>
<ds:datastoreItem xmlns:ds="http://schemas.openxmlformats.org/officeDocument/2006/customXml" ds:itemID="{02DFC3ED-8A3A-43EC-B144-8400807973C8}">
  <ds:schemaRefs>
    <ds:schemaRef ds:uri="http://schemas.microsoft.com/office/2006/metadata/properties"/>
    <ds:schemaRef ds:uri="http://schemas.microsoft.com/office/infopath/2007/PartnerControls"/>
    <ds:schemaRef ds:uri="e6f75c69-9937-4ce2-9389-296d3b5abc11"/>
    <ds:schemaRef ds:uri="8149c32d-9e02-4b31-af9d-cbffea622183"/>
  </ds:schemaRefs>
</ds:datastoreItem>
</file>

<file path=docMetadata/LabelInfo.xml><?xml version="1.0" encoding="utf-8"?>
<clbl:labelList xmlns:clbl="http://schemas.microsoft.com/office/2020/mipLabelMetadata">
  <clbl:label id="{a2b4d3d0-d4d5-41cc-b2e6-1a1750984693}" enabled="1" method="Standard" siteId="{79efa2e2-5409-4b35-9714-ada0138ee76c}" removed="0"/>
</clbl:labelList>
</file>

<file path=docProps/app.xml><?xml version="1.0" encoding="utf-8"?>
<Properties xmlns="http://schemas.openxmlformats.org/officeDocument/2006/extended-properties" xmlns:vt="http://schemas.openxmlformats.org/officeDocument/2006/docPropsVTypes">
  <Template>Normal.dotm</Template>
  <TotalTime>11</TotalTime>
  <Pages>2</Pages>
  <Words>341</Words>
  <Characters>1947</Characters>
  <Application>Microsoft Office Word</Application>
  <DocSecurity>0</DocSecurity>
  <Lines>16</Lines>
  <Paragraphs>4</Paragraphs>
  <ScaleCrop>false</ScaleCrop>
  <Company>Expedia Group</Company>
  <LinksUpToDate>false</LinksUpToDate>
  <CharactersWithSpaces>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Alicia Speake (ELCA)</dc:creator>
  <cp:keywords/>
  <dc:description/>
  <cp:lastModifiedBy>Alicia Speake (ELCA)</cp:lastModifiedBy>
  <cp:revision>7</cp:revision>
  <dcterms:created xsi:type="dcterms:W3CDTF">2026-06-03T11:26:00Z</dcterms:created>
  <dcterms:modified xsi:type="dcterms:W3CDTF">2026-06-15T10:01:00Z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0x0101008474C24C1F5B474E8AD1F9349CC21D72</vt:lpwstr>
  </property>
  <property fmtid="{D5CDD505-2E9C-101B-9397-08002B2CF9AE}" pid="3" name="MediaServiceImageTags">
    <vt:lpwstr/>
  </property>
</Properties>
</file>