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val="fr-FR"/>
          <w:rFonts/>
        </w:rPr>
      </w:pPr>
      <w:r>
        <w:rPr>
          <w:b w:val="true"/>
          <w:lang w:val="fr-FR"/>
          <w:rFonts/>
        </w:rPr>
        <w:t xml:space="preserve">Politique des avis voyageurs</w:t>
      </w:r>
    </w:p>
    <w:p w14:paraId="5FDF11D4" w14:textId="77777777" w:rsidR="007F16A0" w:rsidRPr="003D36AC" w:rsidRDefault="007F16A0" w:rsidP="007F16A0">
      <w:pPr>
        <w:rPr>
          <w:b/>
          <w:bCs/>
          <w:lang w:val="fr-FR"/>
          <w:rFonts/>
        </w:rPr>
      </w:pPr>
      <w:r>
        <w:rPr>
          <w:b w:val="true"/>
          <w:lang w:val="fr-FR"/>
          <w:rFonts/>
        </w:rPr>
        <w:t xml:space="preserve">Conseils pour les avis</w:t>
      </w:r>
    </w:p>
    <w:p w14:paraId="0BBBE2C9" w14:textId="24EE700C" w:rsidR="007F16A0" w:rsidRPr="007F16A0" w:rsidRDefault="007F16A0" w:rsidP="007F16A0">
      <w:r>
        <w:rPr>
          <w:lang w:val="fr-FR"/>
          <w:rFonts/>
        </w:rPr>
        <w:t xml:space="preserve">Afin de garantir un environnement de confiance et d’encourager les commentaires constructifs, Tiqets a fourni des recommandations pour les avis :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fr-FR"/>
          <w:rFonts/>
        </w:rPr>
        <w:t xml:space="preserve">Les avis doivent être pertinents et authentiques, c’est-à-dire fondés sur l’expérience personnelle de leur auteur.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fr-FR"/>
          <w:rFonts/>
        </w:rPr>
        <w:t xml:space="preserve">Les avis doivent avant tout porter sur le produit ou le service concerné.</w:t>
      </w:r>
      <w:r>
        <w:rPr>
          <w:lang w:val="fr-FR"/>
          <w:rFonts/>
        </w:rPr>
        <w:t xml:space="preserve"> </w:t>
      </w:r>
      <w:r>
        <w:rPr>
          <w:lang w:val="fr-FR"/>
          <w:rFonts/>
        </w:rPr>
        <w:t xml:space="preserve">Les avis portant uniquement sur le processus de réservation de Tiqets, le service clients ou d’autres aspects sans lien avec le produit ou le service lui-même (par exemple, si le voyageur n’a pas effectué la visite ou l’a annulée pour des raisons personnelles, ou en cas de catastrophe naturelle ou de grève) peuvent être supprimés.</w:t>
      </w:r>
      <w:r>
        <w:rPr>
          <w:lang w:val="fr-FR"/>
          <w:rFonts/>
        </w:rPr>
        <w:t xml:space="preserve"> </w:t>
      </w:r>
      <w:r>
        <w:rPr>
          <w:lang w:val="fr-FR"/>
          <w:rFonts/>
        </w:rPr>
        <w:t xml:space="preserve">Les avis contenant des informations manifestement inexactes concernant le produit ou le service évalué peuvent également être supprimés.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fr-FR"/>
          <w:rFonts/>
        </w:rPr>
        <w:t xml:space="preserve">Les avis doivent être respectueux et inclusifs.</w:t>
      </w:r>
      <w:r>
        <w:rPr>
          <w:lang w:val="fr-FR"/>
          <w:rFonts/>
        </w:rPr>
        <w:t xml:space="preserve"> </w:t>
      </w:r>
      <w:r>
        <w:rPr>
          <w:lang w:val="fr-FR"/>
          <w:rFonts/>
        </w:rPr>
        <w:t xml:space="preserve">Les propos offensants, discriminatoires ou obscènes ne sont pas autorisés.</w:t>
      </w:r>
      <w:r>
        <w:rPr>
          <w:lang w:val="fr-FR"/>
          <w:rFonts/>
        </w:rPr>
        <w:t xml:space="preserve"> </w:t>
      </w:r>
      <w:r>
        <w:rPr>
          <w:lang w:val="fr-FR"/>
          <w:rFonts/>
        </w:rPr>
        <w:t xml:space="preserve">Les avis ne doivent pas contenir d’opinions politiques, religieuses ou éthiques sans lien avec l’expérience.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fr-FR"/>
          <w:rFonts/>
        </w:rPr>
        <w:t xml:space="preserve">Les avis ne doivent contenir aucune donnée personnelle ni information confidentielle.</w:t>
      </w:r>
    </w:p>
    <w:p w14:paraId="58027C1F" w14:textId="77777777" w:rsidR="007F16A0" w:rsidRPr="003D36AC" w:rsidRDefault="007F16A0" w:rsidP="007F16A0">
      <w:pPr>
        <w:rPr>
          <w:b/>
          <w:bCs/>
          <w:lang w:val="fr-FR"/>
          <w:rFonts/>
        </w:rPr>
      </w:pPr>
      <w:r>
        <w:rPr>
          <w:b w:val="true"/>
          <w:lang w:val="fr-FR"/>
          <w:rFonts/>
        </w:rPr>
        <w:t xml:space="preserve">Avis sincères</w:t>
      </w:r>
    </w:p>
    <w:p w14:paraId="7260A6E5" w14:textId="6A4D4F61" w:rsidR="007F16A0" w:rsidRPr="007F16A0" w:rsidRDefault="00372A82" w:rsidP="007F16A0">
      <w:r>
        <w:rPr>
          <w:lang w:val="fr-FR"/>
          <w:rFonts/>
        </w:rPr>
        <w:t xml:space="preserve">Tiqets s’efforce de ne publier que des avis sincères, reflétant des expériences d’utilisateurs réels.</w:t>
      </w:r>
      <w:r>
        <w:rPr>
          <w:lang w:val="fr-FR"/>
          <w:rFonts/>
        </w:rPr>
        <w:t xml:space="preserve"> </w:t>
      </w:r>
      <w:r>
        <w:rPr>
          <w:lang w:val="fr-FR"/>
          <w:rFonts/>
        </w:rPr>
        <w:t xml:space="preserve">Afin de limiter les faux avis, les voyageurs de Tiqets reçoivent une invitation à laisser un avis quelques jours après leur visite.</w:t>
      </w:r>
      <w:r>
        <w:rPr>
          <w:lang w:val="fr-FR"/>
          <w:rFonts/>
        </w:rPr>
        <w:t xml:space="preserve"> </w:t>
      </w:r>
      <w:r>
        <w:rPr>
          <w:lang w:val="fr-FR"/>
          <w:rFonts/>
        </w:rPr>
        <w:t xml:space="preserve">Seuls les voyageurs inscrits et ayant effectivement acheté un billet pour l’activité concernée peuvent laisser un avis.</w:t>
      </w:r>
      <w:r>
        <w:rPr>
          <w:lang w:val="fr-FR"/>
          <w:rFonts/>
        </w:rPr>
        <w:t xml:space="preserve"> </w:t>
      </w:r>
      <w:r>
        <w:rPr>
          <w:lang w:val="fr-FR"/>
          <w:rFonts/>
        </w:rPr>
        <w:t xml:space="preserve">Les avis envoyés sont publiés immédiatement.</w:t>
      </w:r>
    </w:p>
    <w:p w14:paraId="00EFA624" w14:textId="77777777" w:rsidR="007F16A0" w:rsidRPr="003D36AC" w:rsidRDefault="007F16A0" w:rsidP="007F16A0">
      <w:pPr>
        <w:rPr>
          <w:b/>
          <w:bCs/>
          <w:lang w:val="fr-FR"/>
          <w:rFonts/>
        </w:rPr>
      </w:pPr>
      <w:r>
        <w:rPr>
          <w:b w:val="true"/>
          <w:lang w:val="fr-FR"/>
          <w:rFonts/>
        </w:rPr>
        <w:t xml:space="preserve">Calcul de la note des avis</w:t>
      </w:r>
    </w:p>
    <w:p w14:paraId="04C56BCE" w14:textId="32EB1FF8" w:rsidR="007F16A0" w:rsidRPr="007F16A0" w:rsidRDefault="007F16A0" w:rsidP="007F16A0">
      <w:r>
        <w:rPr>
          <w:lang w:val="fr-FR"/>
          <w:rFonts/>
        </w:rPr>
        <w:t xml:space="preserve">Les notes affichées correspondent à la moyenne de l’ensemble des évaluations reçues des clients.</w:t>
      </w:r>
      <w:r>
        <w:rPr>
          <w:lang w:val="fr-FR"/>
          <w:rFonts/>
        </w:rPr>
        <w:t xml:space="preserve"> </w:t>
      </w:r>
      <w:r>
        <w:rPr>
          <w:lang w:val="fr-FR"/>
          <w:rFonts/>
        </w:rPr>
        <w:t xml:space="preserve">Tiqets publie aussi bien les commentaires positifs que négatifs, à condition qu’ils respectent les recommandations pour les avis.</w:t>
      </w:r>
    </w:p>
    <w:p w14:paraId="24C55E35" w14:textId="77777777" w:rsidR="007F16A0" w:rsidRPr="003D36AC" w:rsidRDefault="007F16A0" w:rsidP="007F16A0">
      <w:pPr>
        <w:rPr>
          <w:b/>
          <w:bCs/>
          <w:lang w:val="fr-FR"/>
          <w:rFonts/>
        </w:rPr>
      </w:pPr>
      <w:r>
        <w:rPr>
          <w:b w:val="true"/>
          <w:lang w:val="fr-FR"/>
          <w:rFonts/>
        </w:rPr>
        <w:t xml:space="preserve">Source des avis</w:t>
      </w:r>
    </w:p>
    <w:p w14:paraId="42BBE836" w14:textId="77777777" w:rsidR="007F16A0" w:rsidRPr="007F16A0" w:rsidRDefault="007F16A0" w:rsidP="007F16A0">
      <w:r>
        <w:rPr>
          <w:lang w:val="fr-FR"/>
          <w:rFonts/>
        </w:rPr>
        <w:t xml:space="preserve">En plus des avis collectés directement par le biais des invitations clients de Tiqets, des notes ou des avis provenant de sources externes peuvent également être affichés.</w:t>
      </w:r>
      <w:r>
        <w:rPr>
          <w:lang w:val="fr-FR"/>
          <w:rFonts/>
        </w:rPr>
        <w:t xml:space="preserve"> </w:t>
      </w:r>
      <w:r>
        <w:rPr>
          <w:lang w:val="fr-FR"/>
          <w:rFonts/>
        </w:rPr>
        <w:t xml:space="preserve">Chaque fois que des données issues d’évaluations externes sont utilisées, la source est clairement indiquée afin de garantir la transparence sur l’origine des notes affichées.</w:t>
      </w:r>
    </w:p>
    <w:p w14:paraId="3DC828B6" w14:textId="77777777" w:rsidR="007F16A0" w:rsidRPr="003D36AC" w:rsidRDefault="007F16A0" w:rsidP="007F16A0">
      <w:pPr>
        <w:rPr>
          <w:b/>
          <w:bCs/>
          <w:lang w:val="fr-FR"/>
          <w:rFonts/>
        </w:rPr>
      </w:pPr>
      <w:r>
        <w:rPr>
          <w:b w:val="true"/>
          <w:lang w:val="fr-FR"/>
          <w:rFonts/>
        </w:rPr>
        <w:t xml:space="preserve">Pas d’avis rémunérés</w:t>
      </w:r>
    </w:p>
    <w:p w14:paraId="42CE9C0B" w14:textId="18F04026" w:rsidR="007F16A0" w:rsidRPr="007F16A0" w:rsidRDefault="00E82CF1" w:rsidP="007F16A0">
      <w:r>
        <w:rPr>
          <w:lang w:val="fr-FR"/>
          <w:rFonts/>
        </w:rPr>
        <w:t xml:space="preserve">Tiqets ne rémunère pas les avis.</w:t>
      </w:r>
    </w:p>
    <w:p w14:paraId="0B45283E" w14:textId="77777777" w:rsidR="007F16A0" w:rsidRPr="003D36AC" w:rsidRDefault="007F16A0" w:rsidP="007F16A0">
      <w:pPr>
        <w:rPr>
          <w:b/>
          <w:bCs/>
          <w:lang w:val="fr-FR"/>
          <w:rFonts/>
        </w:rPr>
      </w:pPr>
      <w:r>
        <w:rPr>
          <w:b w:val="true"/>
          <w:lang w:val="fr-FR"/>
          <w:rFonts/>
        </w:rPr>
        <w:t xml:space="preserve">Suivi</w:t>
      </w:r>
    </w:p>
    <w:p w14:paraId="7725889E" w14:textId="5F92793C" w:rsidR="007F16A0" w:rsidRPr="007F16A0" w:rsidRDefault="007F16A0" w:rsidP="007F16A0">
      <w:r>
        <w:rPr>
          <w:lang w:val="fr-FR"/>
          <w:rFonts/>
        </w:rPr>
        <w:t xml:space="preserve">Les avis qui ne respectant pas les recommandations pour les avis seront supprimés afin de préserver l’intégrité et la qualité de la plateforme.</w:t>
      </w:r>
      <w:r>
        <w:rPr>
          <w:lang w:val="fr-FR"/>
          <w:rFonts/>
        </w:rPr>
        <w:t xml:space="preserve"> </w:t>
      </w:r>
      <w:r>
        <w:rPr>
          <w:lang w:val="fr-FR"/>
          <w:rFonts/>
        </w:rPr>
        <w:t xml:space="preserve">Tiqets se réserve également le droit de supprimer, à sa seule discrétion, tout avis jugé inapproprié pour toute autre raison.</w:t>
      </w:r>
    </w:p>
    <w:p w14:paraId="75F71B24" w14:textId="77777777" w:rsidR="007F16A0" w:rsidRPr="003D36AC" w:rsidRDefault="007F16A0" w:rsidP="007F16A0">
      <w:pPr>
        <w:rPr>
          <w:b/>
          <w:bCs/>
          <w:lang w:val="fr-FR"/>
          <w:rFonts/>
        </w:rPr>
      </w:pPr>
      <w:r>
        <w:rPr>
          <w:b w:val="true"/>
          <w:lang w:val="fr-FR"/>
          <w:rFonts/>
        </w:rPr>
        <w:t xml:space="preserve">Réclamations</w:t>
      </w:r>
    </w:p>
    <w:p w14:paraId="23D93D20" w14:textId="77777777" w:rsidR="007F16A0" w:rsidRPr="007F16A0" w:rsidRDefault="007F16A0" w:rsidP="007F16A0">
      <w:r>
        <w:rPr>
          <w:lang w:val="fr-FR"/>
          <w:rFonts/>
        </w:rPr>
        <w:t xml:space="preserve">Avez-vous des préoccupations concernant un avis particulier ?</w:t>
      </w:r>
      <w:r>
        <w:rPr>
          <w:lang w:val="fr-FR"/>
          <w:rFonts/>
        </w:rPr>
        <w:t xml:space="preserve"> </w:t>
      </w:r>
      <w:r>
        <w:rPr>
          <w:lang w:val="fr-FR"/>
          <w:rFonts/>
        </w:rPr>
        <w:t xml:space="preserve">Contactez-nous </w:t>
      </w:r>
      <w:hyperlink r:id="rId8" w:history="1">
        <w:r>
          <w:rPr>
            <w:rStyle w:val="Hyperlink"/>
            <w:lang w:val="fr-FR"/>
            <w:rFonts/>
          </w:rPr>
          <w:t xml:space="preserve">ici</w:t>
        </w:r>
      </w:hyperlink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931F617-AEE7-461D-B38B-A6232599DD18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